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48F" w:rsidRDefault="002E127E">
      <w:bookmarkStart w:id="0" w:name="_GoBack"/>
      <w:bookmarkEnd w:id="0"/>
      <w:r>
        <w:t>Delivery Process (Logistics Execution Process)</w:t>
      </w:r>
    </w:p>
    <w:p w:rsidR="002E127E" w:rsidRDefault="002E127E" w:rsidP="002E127E">
      <w:pPr>
        <w:pStyle w:val="ListParagraph"/>
        <w:numPr>
          <w:ilvl w:val="0"/>
          <w:numId w:val="1"/>
        </w:numPr>
      </w:pPr>
      <w:r>
        <w:t>Outbound processing to move goods from the plant to the shipping vendor to the customer (posting goods issue). This can be created with reference to a sales order or a scheduling agreements.</w:t>
      </w:r>
    </w:p>
    <w:p w:rsidR="002E127E" w:rsidRDefault="002E127E" w:rsidP="002E127E">
      <w:pPr>
        <w:pStyle w:val="ListParagraph"/>
        <w:numPr>
          <w:ilvl w:val="0"/>
          <w:numId w:val="1"/>
        </w:numPr>
      </w:pPr>
      <w:r>
        <w:t>Inbound processing of return of goods (posting goods receipt). This may be created with reference to inbound return sales document</w:t>
      </w:r>
    </w:p>
    <w:p w:rsidR="002E127E" w:rsidRDefault="00C7560B" w:rsidP="002E127E">
      <w:pPr>
        <w:ind w:left="360"/>
      </w:pPr>
      <w:r>
        <w:t>Menu Path</w:t>
      </w:r>
    </w:p>
    <w:p w:rsidR="00C7560B" w:rsidRDefault="00C7560B" w:rsidP="002E127E">
      <w:pPr>
        <w:ind w:left="360"/>
      </w:pPr>
      <w:r>
        <w:t>SAP Customizing Implementation Guide | Logistics Execution | Shipping | Deliveries</w:t>
      </w:r>
    </w:p>
    <w:p w:rsidR="00883938" w:rsidRPr="00883938" w:rsidRDefault="00883938" w:rsidP="002E127E">
      <w:pPr>
        <w:ind w:left="360"/>
        <w:rPr>
          <w:b/>
        </w:rPr>
      </w:pPr>
      <w:r w:rsidRPr="00883938">
        <w:rPr>
          <w:b/>
        </w:rPr>
        <w:t>Delivery Document Type</w:t>
      </w:r>
      <w:r w:rsidR="00C7560B">
        <w:rPr>
          <w:b/>
        </w:rPr>
        <w:t xml:space="preserve"> </w:t>
      </w:r>
      <w:proofErr w:type="gramStart"/>
      <w:r w:rsidR="00C7560B">
        <w:rPr>
          <w:b/>
        </w:rPr>
        <w:t>( OVLK</w:t>
      </w:r>
      <w:proofErr w:type="gramEnd"/>
      <w:r w:rsidR="00C7560B">
        <w:rPr>
          <w:b/>
        </w:rPr>
        <w:t>)</w:t>
      </w:r>
    </w:p>
    <w:p w:rsidR="002E127E" w:rsidRDefault="00E6250E" w:rsidP="002E127E">
      <w:pPr>
        <w:ind w:left="360"/>
      </w:pPr>
      <w:r>
        <w:t xml:space="preserve">Delivery Document Type is the step subsequent to sales document and preceding a billing document. </w:t>
      </w:r>
      <w:r w:rsidR="000C4DF3">
        <w:t xml:space="preserve">A delivery document has a header and item structure. The output of </w:t>
      </w:r>
      <w:proofErr w:type="gramStart"/>
      <w:r w:rsidR="000C4DF3">
        <w:t>an</w:t>
      </w:r>
      <w:proofErr w:type="gramEnd"/>
      <w:r w:rsidR="000C4DF3">
        <w:t xml:space="preserve"> delivery is a good movement.</w:t>
      </w:r>
    </w:p>
    <w:p w:rsidR="000C4DF3" w:rsidRDefault="000C4DF3" w:rsidP="002E127E">
      <w:pPr>
        <w:ind w:left="360"/>
      </w:pPr>
      <w:r>
        <w:t>Standard delivery type – LF</w:t>
      </w:r>
    </w:p>
    <w:p w:rsidR="000C4DF3" w:rsidRDefault="00883938" w:rsidP="002E127E">
      <w:pPr>
        <w:ind w:left="360"/>
      </w:pPr>
      <w:r>
        <w:t>The standard delivery document types in ERP ECC are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56"/>
        <w:gridCol w:w="4300"/>
      </w:tblGrid>
      <w:tr w:rsidR="00883938" w:rsidTr="00883938">
        <w:tc>
          <w:tcPr>
            <w:tcW w:w="4508" w:type="dxa"/>
          </w:tcPr>
          <w:p w:rsidR="00883938" w:rsidRDefault="00883938" w:rsidP="002E127E">
            <w:r>
              <w:t>Standard Delivery</w:t>
            </w:r>
          </w:p>
        </w:tc>
        <w:tc>
          <w:tcPr>
            <w:tcW w:w="4508" w:type="dxa"/>
          </w:tcPr>
          <w:p w:rsidR="00883938" w:rsidRDefault="00883938" w:rsidP="002E127E">
            <w:r>
              <w:t xml:space="preserve">LF </w:t>
            </w:r>
          </w:p>
        </w:tc>
      </w:tr>
      <w:tr w:rsidR="00883938" w:rsidTr="00883938">
        <w:tc>
          <w:tcPr>
            <w:tcW w:w="4508" w:type="dxa"/>
          </w:tcPr>
          <w:p w:rsidR="00883938" w:rsidRDefault="00883938" w:rsidP="002E127E">
            <w:r>
              <w:t>Delivery without reference</w:t>
            </w:r>
          </w:p>
        </w:tc>
        <w:tc>
          <w:tcPr>
            <w:tcW w:w="4508" w:type="dxa"/>
          </w:tcPr>
          <w:p w:rsidR="00883938" w:rsidRDefault="00883938" w:rsidP="002E127E">
            <w:r>
              <w:t>LO</w:t>
            </w:r>
          </w:p>
        </w:tc>
      </w:tr>
      <w:tr w:rsidR="00883938" w:rsidTr="00883938">
        <w:tc>
          <w:tcPr>
            <w:tcW w:w="4508" w:type="dxa"/>
          </w:tcPr>
          <w:p w:rsidR="00883938" w:rsidRDefault="00883938" w:rsidP="002E127E">
            <w:r>
              <w:t>Returns Delivery</w:t>
            </w:r>
          </w:p>
        </w:tc>
        <w:tc>
          <w:tcPr>
            <w:tcW w:w="4508" w:type="dxa"/>
          </w:tcPr>
          <w:p w:rsidR="00883938" w:rsidRDefault="00883938" w:rsidP="002E127E">
            <w:r>
              <w:t>LR</w:t>
            </w:r>
          </w:p>
        </w:tc>
      </w:tr>
      <w:tr w:rsidR="00883938" w:rsidTr="00883938">
        <w:tc>
          <w:tcPr>
            <w:tcW w:w="4508" w:type="dxa"/>
          </w:tcPr>
          <w:p w:rsidR="00883938" w:rsidRDefault="00883938" w:rsidP="002E127E">
            <w:r>
              <w:t>Returns delivery from purchase order</w:t>
            </w:r>
          </w:p>
        </w:tc>
        <w:tc>
          <w:tcPr>
            <w:tcW w:w="4508" w:type="dxa"/>
          </w:tcPr>
          <w:p w:rsidR="00883938" w:rsidRDefault="00883938" w:rsidP="002E127E">
            <w:r>
              <w:t>RL</w:t>
            </w:r>
          </w:p>
        </w:tc>
      </w:tr>
      <w:tr w:rsidR="00883938" w:rsidTr="00883938">
        <w:tc>
          <w:tcPr>
            <w:tcW w:w="4508" w:type="dxa"/>
          </w:tcPr>
          <w:p w:rsidR="00883938" w:rsidRDefault="00883938" w:rsidP="002E127E">
            <w:r>
              <w:t>Replenishment delivery</w:t>
            </w:r>
          </w:p>
        </w:tc>
        <w:tc>
          <w:tcPr>
            <w:tcW w:w="4508" w:type="dxa"/>
          </w:tcPr>
          <w:p w:rsidR="00883938" w:rsidRDefault="00883938" w:rsidP="002E127E">
            <w:r>
              <w:t>NL</w:t>
            </w:r>
          </w:p>
        </w:tc>
      </w:tr>
    </w:tbl>
    <w:p w:rsidR="00883938" w:rsidRDefault="00883938" w:rsidP="002E127E">
      <w:pPr>
        <w:ind w:left="360"/>
      </w:pPr>
    </w:p>
    <w:p w:rsidR="00883938" w:rsidRPr="00F44587" w:rsidRDefault="00C7560B" w:rsidP="002E127E">
      <w:pPr>
        <w:ind w:left="360"/>
        <w:rPr>
          <w:b/>
        </w:rPr>
      </w:pPr>
      <w:r w:rsidRPr="00F44587">
        <w:rPr>
          <w:b/>
        </w:rPr>
        <w:t>Delivery Item Category</w:t>
      </w:r>
    </w:p>
    <w:p w:rsidR="009A636B" w:rsidRPr="009A636B" w:rsidRDefault="009A636B" w:rsidP="009A636B">
      <w:pPr>
        <w:pStyle w:val="NormalWeb"/>
        <w:shd w:val="clear" w:color="auto" w:fill="FFFFFF"/>
        <w:spacing w:before="0" w:beforeAutospacing="0" w:after="420" w:afterAutospacing="0"/>
        <w:rPr>
          <w:rFonts w:ascii="Helvetica" w:hAnsi="Helvetica" w:cs="Helvetica"/>
          <w:color w:val="1A1A1A"/>
        </w:rPr>
      </w:pPr>
      <w:r w:rsidRPr="009A636B">
        <w:rPr>
          <w:rFonts w:asciiTheme="minorHAnsi" w:eastAsiaTheme="minorHAnsi" w:hAnsiTheme="minorHAnsi" w:cstheme="minorBidi"/>
          <w:sz w:val="22"/>
          <w:szCs w:val="22"/>
          <w:lang w:eastAsia="en-US"/>
        </w:rPr>
        <w:t>The delivery item category determines how the system processes an item.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A636B">
        <w:rPr>
          <w:rFonts w:ascii="Helvetica" w:hAnsi="Helvetica" w:cs="Helvetica"/>
          <w:color w:val="1A1A1A"/>
        </w:rPr>
        <w:t xml:space="preserve">The delivery item category checks how the item to be delivered will be handled during the shipping process. </w:t>
      </w:r>
      <w:r w:rsidR="00567B06">
        <w:rPr>
          <w:rFonts w:ascii="Helvetica" w:hAnsi="Helvetica" w:cs="Helvetica"/>
          <w:color w:val="1A1A1A"/>
        </w:rPr>
        <w:t xml:space="preserve">The item category is assigned to a document category, for delivery document category is J. </w:t>
      </w:r>
      <w:r w:rsidRPr="009A636B">
        <w:rPr>
          <w:rFonts w:ascii="Helvetica" w:hAnsi="Helvetica" w:cs="Helvetica"/>
          <w:color w:val="1A1A1A"/>
        </w:rPr>
        <w:t>Whether the system should check:</w:t>
      </w:r>
    </w:p>
    <w:p w:rsidR="009A636B" w:rsidRPr="009A636B" w:rsidRDefault="009A636B" w:rsidP="009A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Helvetica" w:eastAsia="Times New Roman" w:hAnsi="Helvetica" w:cs="Helvetica"/>
          <w:color w:val="1A1A1A"/>
          <w:sz w:val="24"/>
          <w:szCs w:val="24"/>
          <w:lang w:eastAsia="en-IN"/>
        </w:rPr>
      </w:pPr>
      <w:r w:rsidRPr="009A636B">
        <w:rPr>
          <w:rFonts w:ascii="Helvetica" w:eastAsia="Times New Roman" w:hAnsi="Helvetica" w:cs="Helvetica"/>
          <w:color w:val="1A1A1A"/>
          <w:sz w:val="24"/>
          <w:szCs w:val="24"/>
          <w:lang w:eastAsia="en-IN"/>
        </w:rPr>
        <w:t>If the item is relevant for delivery</w:t>
      </w:r>
    </w:p>
    <w:p w:rsidR="009A636B" w:rsidRPr="009A636B" w:rsidRDefault="009A636B" w:rsidP="009A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Helvetica" w:eastAsia="Times New Roman" w:hAnsi="Helvetica" w:cs="Helvetica"/>
          <w:color w:val="1A1A1A"/>
          <w:sz w:val="24"/>
          <w:szCs w:val="24"/>
          <w:lang w:eastAsia="en-IN"/>
        </w:rPr>
      </w:pPr>
      <w:r w:rsidRPr="009A636B">
        <w:rPr>
          <w:rFonts w:ascii="Helvetica" w:eastAsia="Times New Roman" w:hAnsi="Helvetica" w:cs="Helvetica"/>
          <w:color w:val="1A1A1A"/>
          <w:sz w:val="24"/>
          <w:szCs w:val="24"/>
          <w:lang w:eastAsia="en-IN"/>
        </w:rPr>
        <w:t>If the minimum quantity criteria are met</w:t>
      </w:r>
    </w:p>
    <w:p w:rsidR="009A636B" w:rsidRPr="009A636B" w:rsidRDefault="009A636B" w:rsidP="009A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Helvetica" w:eastAsia="Times New Roman" w:hAnsi="Helvetica" w:cs="Helvetica"/>
          <w:color w:val="1A1A1A"/>
          <w:sz w:val="24"/>
          <w:szCs w:val="24"/>
          <w:lang w:eastAsia="en-IN"/>
        </w:rPr>
      </w:pPr>
      <w:r w:rsidRPr="009A636B">
        <w:rPr>
          <w:rFonts w:ascii="Helvetica" w:eastAsia="Times New Roman" w:hAnsi="Helvetica" w:cs="Helvetica"/>
          <w:color w:val="1A1A1A"/>
          <w:sz w:val="24"/>
          <w:szCs w:val="24"/>
          <w:lang w:eastAsia="en-IN"/>
        </w:rPr>
        <w:t>If the over delivery is prompted at the time of delivery when trying to deliver over and above the sales order quantity</w:t>
      </w:r>
    </w:p>
    <w:p w:rsidR="009A636B" w:rsidRPr="009A636B" w:rsidRDefault="009A636B" w:rsidP="009A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Helvetica" w:eastAsia="Times New Roman" w:hAnsi="Helvetica" w:cs="Helvetica"/>
          <w:color w:val="1A1A1A"/>
          <w:sz w:val="24"/>
          <w:szCs w:val="24"/>
          <w:lang w:eastAsia="en-IN"/>
        </w:rPr>
      </w:pPr>
      <w:r w:rsidRPr="009A636B">
        <w:rPr>
          <w:rFonts w:ascii="Helvetica" w:eastAsia="Times New Roman" w:hAnsi="Helvetica" w:cs="Helvetica"/>
          <w:color w:val="1A1A1A"/>
          <w:sz w:val="24"/>
          <w:szCs w:val="24"/>
          <w:lang w:eastAsia="en-IN"/>
        </w:rPr>
        <w:t>If the material is relevant for picking or not</w:t>
      </w:r>
    </w:p>
    <w:p w:rsidR="009A636B" w:rsidRPr="009A636B" w:rsidRDefault="009A636B" w:rsidP="009A63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Helvetica" w:eastAsia="Times New Roman" w:hAnsi="Helvetica" w:cs="Helvetica"/>
          <w:color w:val="1A1A1A"/>
          <w:sz w:val="24"/>
          <w:szCs w:val="24"/>
          <w:lang w:eastAsia="en-IN"/>
        </w:rPr>
      </w:pPr>
      <w:r w:rsidRPr="009A636B">
        <w:rPr>
          <w:rFonts w:ascii="Helvetica" w:eastAsia="Times New Roman" w:hAnsi="Helvetica" w:cs="Helvetica"/>
          <w:color w:val="1A1A1A"/>
          <w:sz w:val="24"/>
          <w:szCs w:val="24"/>
          <w:lang w:eastAsia="en-IN"/>
        </w:rPr>
        <w:t>If the storage location is required and mandatory</w:t>
      </w:r>
    </w:p>
    <w:p w:rsidR="009A636B" w:rsidRPr="009A636B" w:rsidRDefault="00AE6F09" w:rsidP="009A636B">
      <w:pPr>
        <w:pStyle w:val="NormalWeb"/>
        <w:shd w:val="clear" w:color="auto" w:fill="FFFFFF"/>
        <w:ind w:firstLine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w:lastRenderedPageBreak/>
        <w:drawing>
          <wp:inline distT="0" distB="0" distL="0" distR="0">
            <wp:extent cx="5731510" cy="5062137"/>
            <wp:effectExtent l="0" t="0" r="2540" b="5715"/>
            <wp:docPr id="1" name="Picture 1" descr="https://erproof.com/wp-content/uploads/2016/12/word-image-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rproof.com/wp-content/uploads/2016/12/word-image-8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6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36B" w:rsidRDefault="009A636B" w:rsidP="002E127E">
      <w:pPr>
        <w:ind w:left="360"/>
      </w:pPr>
    </w:p>
    <w:p w:rsidR="00883938" w:rsidRDefault="007A2E38" w:rsidP="002E127E">
      <w:pPr>
        <w:ind w:left="360"/>
      </w:pPr>
      <w:r>
        <w:t>Delivery Item Category Determination</w:t>
      </w:r>
    </w:p>
    <w:p w:rsidR="007A2E38" w:rsidRDefault="007A2E38" w:rsidP="007A2E38">
      <w:pPr>
        <w:pStyle w:val="ListParagraph"/>
        <w:numPr>
          <w:ilvl w:val="0"/>
          <w:numId w:val="3"/>
        </w:numPr>
      </w:pPr>
      <w:r>
        <w:t>If an order item or schedule line is copied into a delivery, the item category used in sales order is also copied. For example, if a TAN item category is used in the sales document</w:t>
      </w:r>
      <w:r w:rsidR="00B61560">
        <w:t xml:space="preserve"> type, the system will propose a TAN in delivery document as well.</w:t>
      </w:r>
    </w:p>
    <w:p w:rsidR="007A2E38" w:rsidRDefault="00542ACC" w:rsidP="007A2E38">
      <w:pPr>
        <w:pStyle w:val="ListParagraph"/>
        <w:numPr>
          <w:ilvl w:val="0"/>
          <w:numId w:val="3"/>
        </w:numPr>
      </w:pPr>
      <w:r>
        <w:t>For items independent of orders in the delivery or for deliveries that have no reference to sales document, the item category is determined by the delivery item category determination table</w:t>
      </w:r>
    </w:p>
    <w:p w:rsidR="00542ACC" w:rsidRDefault="00542ACC" w:rsidP="007A2E38">
      <w:pPr>
        <w:pStyle w:val="ListParagraph"/>
        <w:numPr>
          <w:ilvl w:val="0"/>
          <w:numId w:val="3"/>
        </w:numPr>
      </w:pPr>
      <w:r>
        <w:t xml:space="preserve">Delivery Item category = </w:t>
      </w:r>
      <w:proofErr w:type="gramStart"/>
      <w:r>
        <w:t>f( delivery</w:t>
      </w:r>
      <w:proofErr w:type="gramEnd"/>
      <w:r>
        <w:t xml:space="preserve"> document type, item category group of material, usage of item, item category of high level item)</w:t>
      </w:r>
    </w:p>
    <w:p w:rsidR="007A2E38" w:rsidRDefault="007A2E38" w:rsidP="002E127E">
      <w:pPr>
        <w:ind w:left="360"/>
      </w:pPr>
    </w:p>
    <w:p w:rsidR="00AE6F09" w:rsidRPr="00A1708F" w:rsidRDefault="00A1708F" w:rsidP="002E127E">
      <w:pPr>
        <w:ind w:left="360"/>
        <w:rPr>
          <w:b/>
        </w:rPr>
      </w:pPr>
      <w:r w:rsidRPr="00A1708F">
        <w:rPr>
          <w:b/>
        </w:rPr>
        <w:t>Delivery Due List</w:t>
      </w:r>
    </w:p>
    <w:p w:rsidR="00A1708F" w:rsidRPr="00F77197" w:rsidRDefault="007A2E38" w:rsidP="002E127E">
      <w:pPr>
        <w:ind w:left="360"/>
      </w:pPr>
      <w:r>
        <w:rPr>
          <w:rStyle w:val="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</w:t>
      </w:r>
      <w:r w:rsidR="00F77197" w:rsidRPr="00F77197">
        <w:rPr>
          <w:rStyle w:val="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he delivery due list to process</w:t>
      </w:r>
      <w:r>
        <w:rPr>
          <w:rStyle w:val="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r w:rsidR="00F77197" w:rsidRPr="00F77197">
        <w:rPr>
          <w:rStyle w:val="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deliveries for all order items that are due for delivery at a certain time or within a certain period. </w:t>
      </w:r>
    </w:p>
    <w:p w:rsidR="002E127E" w:rsidRDefault="007A2E38" w:rsidP="002E127E">
      <w:pPr>
        <w:ind w:left="360"/>
      </w:pPr>
      <w:r>
        <w:t>The delivery due list transaction codes are as follows: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22"/>
        <w:gridCol w:w="4334"/>
      </w:tblGrid>
      <w:tr w:rsidR="007A2E38" w:rsidTr="007A2E38">
        <w:tc>
          <w:tcPr>
            <w:tcW w:w="4322" w:type="dxa"/>
          </w:tcPr>
          <w:p w:rsidR="007A2E38" w:rsidRDefault="007A2E38" w:rsidP="002E127E">
            <w:r>
              <w:lastRenderedPageBreak/>
              <w:t>VL10A</w:t>
            </w:r>
          </w:p>
        </w:tc>
        <w:tc>
          <w:tcPr>
            <w:tcW w:w="4334" w:type="dxa"/>
          </w:tcPr>
          <w:p w:rsidR="007A2E38" w:rsidRDefault="007A2E38" w:rsidP="002E127E">
            <w:r>
              <w:t>Sales Order fast display</w:t>
            </w:r>
          </w:p>
        </w:tc>
      </w:tr>
      <w:tr w:rsidR="007A2E38" w:rsidTr="007A2E38">
        <w:tc>
          <w:tcPr>
            <w:tcW w:w="4322" w:type="dxa"/>
          </w:tcPr>
          <w:p w:rsidR="007A2E38" w:rsidRDefault="007A2E38" w:rsidP="007A2E38">
            <w:r>
              <w:t>VL01B</w:t>
            </w:r>
          </w:p>
        </w:tc>
        <w:tc>
          <w:tcPr>
            <w:tcW w:w="4334" w:type="dxa"/>
          </w:tcPr>
          <w:p w:rsidR="007A2E38" w:rsidRDefault="007A2E38" w:rsidP="002E127E">
            <w:r>
              <w:t>Purchase order fast display</w:t>
            </w:r>
          </w:p>
        </w:tc>
      </w:tr>
      <w:tr w:rsidR="007A2E38" w:rsidTr="007A2E38">
        <w:tc>
          <w:tcPr>
            <w:tcW w:w="4322" w:type="dxa"/>
          </w:tcPr>
          <w:p w:rsidR="007A2E38" w:rsidRDefault="007A2E38" w:rsidP="002E127E">
            <w:r>
              <w:t>VL10C</w:t>
            </w:r>
          </w:p>
        </w:tc>
        <w:tc>
          <w:tcPr>
            <w:tcW w:w="4334" w:type="dxa"/>
          </w:tcPr>
          <w:p w:rsidR="007A2E38" w:rsidRDefault="007A2E38" w:rsidP="002E127E">
            <w:r>
              <w:t>Sales Order items</w:t>
            </w:r>
          </w:p>
        </w:tc>
      </w:tr>
      <w:tr w:rsidR="007A2E38" w:rsidTr="007A2E38">
        <w:tc>
          <w:tcPr>
            <w:tcW w:w="4322" w:type="dxa"/>
          </w:tcPr>
          <w:p w:rsidR="007A2E38" w:rsidRDefault="007A2E38" w:rsidP="002E127E">
            <w:r>
              <w:t>VL10E</w:t>
            </w:r>
          </w:p>
        </w:tc>
        <w:tc>
          <w:tcPr>
            <w:tcW w:w="4334" w:type="dxa"/>
          </w:tcPr>
          <w:p w:rsidR="007A2E38" w:rsidRDefault="007A2E38" w:rsidP="002E127E">
            <w:r>
              <w:t>Sales Order Schedule Lines</w:t>
            </w:r>
          </w:p>
        </w:tc>
      </w:tr>
    </w:tbl>
    <w:p w:rsidR="007A2E38" w:rsidRDefault="007A2E38" w:rsidP="002E127E">
      <w:pPr>
        <w:ind w:left="360"/>
      </w:pPr>
    </w:p>
    <w:p w:rsidR="002E127E" w:rsidRDefault="002E127E" w:rsidP="002E127E">
      <w:pPr>
        <w:ind w:left="360"/>
      </w:pPr>
    </w:p>
    <w:p w:rsidR="007A2E38" w:rsidRDefault="007A2E38" w:rsidP="002E127E">
      <w:pPr>
        <w:ind w:left="360"/>
      </w:pPr>
    </w:p>
    <w:p w:rsidR="002E127E" w:rsidRDefault="00567B06">
      <w:r>
        <w:t>Shipping Point</w:t>
      </w:r>
    </w:p>
    <w:p w:rsidR="00567B06" w:rsidRDefault="00567B06">
      <w:r>
        <w:t xml:space="preserve">Shipping point are independent organizational units that are linked to a plant and represent the point of departure or receipt of materials. The shipping point is the location from which </w:t>
      </w:r>
      <w:proofErr w:type="gramStart"/>
      <w:r>
        <w:t>the a</w:t>
      </w:r>
      <w:proofErr w:type="gramEnd"/>
      <w:r>
        <w:t xml:space="preserve"> delivery originates. The shipping point is determined by the system based on the shipping conditions.</w:t>
      </w:r>
    </w:p>
    <w:p w:rsidR="00567B06" w:rsidRDefault="00567B06"/>
    <w:p w:rsidR="00567B06" w:rsidRDefault="00567B06">
      <w:pPr>
        <w:rPr>
          <w:b/>
        </w:rPr>
      </w:pPr>
      <w:r w:rsidRPr="00567B06">
        <w:rPr>
          <w:b/>
        </w:rPr>
        <w:t>Delivery Creation process</w:t>
      </w:r>
    </w:p>
    <w:p w:rsidR="00567B06" w:rsidRDefault="002A6265">
      <w:r>
        <w:t>VL01N</w:t>
      </w:r>
    </w:p>
    <w:p w:rsidR="002A6265" w:rsidRDefault="002A6265">
      <w:r>
        <w:t>VL02N</w:t>
      </w:r>
    </w:p>
    <w:p w:rsidR="002A6265" w:rsidRDefault="002A6265">
      <w:r>
        <w:t>VL03N</w:t>
      </w:r>
    </w:p>
    <w:p w:rsidR="002A6265" w:rsidRPr="00567B06" w:rsidRDefault="002A6265"/>
    <w:sectPr w:rsidR="002A6265" w:rsidRPr="00567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81083"/>
    <w:multiLevelType w:val="hybridMultilevel"/>
    <w:tmpl w:val="F448F4D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B598D"/>
    <w:multiLevelType w:val="hybridMultilevel"/>
    <w:tmpl w:val="818E81D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600F97"/>
    <w:multiLevelType w:val="multilevel"/>
    <w:tmpl w:val="825E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7E"/>
    <w:rsid w:val="000C4DF3"/>
    <w:rsid w:val="002A6265"/>
    <w:rsid w:val="002E127E"/>
    <w:rsid w:val="00542ACC"/>
    <w:rsid w:val="00567B06"/>
    <w:rsid w:val="005A248F"/>
    <w:rsid w:val="007A2E38"/>
    <w:rsid w:val="00883938"/>
    <w:rsid w:val="009A636B"/>
    <w:rsid w:val="00A1708F"/>
    <w:rsid w:val="00AE6F09"/>
    <w:rsid w:val="00B61560"/>
    <w:rsid w:val="00C7560B"/>
    <w:rsid w:val="00DC6D57"/>
    <w:rsid w:val="00E6250E"/>
    <w:rsid w:val="00F44587"/>
    <w:rsid w:val="00F7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B42E5-D695-4E05-A2D1-00B7191D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27E"/>
    <w:pPr>
      <w:ind w:left="720"/>
      <w:contextualSpacing/>
    </w:pPr>
  </w:style>
  <w:style w:type="table" w:styleId="TableGrid">
    <w:name w:val="Table Grid"/>
    <w:basedOn w:val="TableNormal"/>
    <w:uiPriority w:val="39"/>
    <w:rsid w:val="0088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">
    <w:name w:val="a"/>
    <w:basedOn w:val="DefaultParagraphFont"/>
    <w:rsid w:val="00F7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vijay</cp:lastModifiedBy>
  <cp:revision>11</cp:revision>
  <dcterms:created xsi:type="dcterms:W3CDTF">2021-07-03T09:11:00Z</dcterms:created>
  <dcterms:modified xsi:type="dcterms:W3CDTF">2021-07-13T13:07:00Z</dcterms:modified>
</cp:coreProperties>
</file>